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3CC" w:rsidRDefault="008503CC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503CC" w:rsidRDefault="008503CC">
      <w:pPr>
        <w:pStyle w:val="ConsPlusNormal"/>
        <w:jc w:val="both"/>
        <w:outlineLvl w:val="0"/>
      </w:pPr>
    </w:p>
    <w:p w:rsidR="008503CC" w:rsidRDefault="008503CC">
      <w:pPr>
        <w:pStyle w:val="ConsPlusTitle"/>
        <w:jc w:val="center"/>
        <w:outlineLvl w:val="0"/>
      </w:pPr>
      <w:r>
        <w:t xml:space="preserve">ДЕПАРТАМЕНТ ПО </w:t>
      </w:r>
      <w:proofErr w:type="gramStart"/>
      <w:r>
        <w:t>СОЦИАЛЬНО-ЭКОНОМИЧЕСКОМУ</w:t>
      </w:r>
      <w:proofErr w:type="gramEnd"/>
    </w:p>
    <w:p w:rsidR="008503CC" w:rsidRDefault="008503CC">
      <w:pPr>
        <w:pStyle w:val="ConsPlusTitle"/>
        <w:jc w:val="center"/>
      </w:pPr>
      <w:r>
        <w:t>РАЗВИТИЮ СЕЛА ТОМСКОЙ ОБЛАСТИ</w:t>
      </w:r>
    </w:p>
    <w:p w:rsidR="008503CC" w:rsidRDefault="008503CC">
      <w:pPr>
        <w:pStyle w:val="ConsPlusTitle"/>
        <w:jc w:val="both"/>
      </w:pPr>
    </w:p>
    <w:p w:rsidR="008503CC" w:rsidRDefault="008503CC">
      <w:pPr>
        <w:pStyle w:val="ConsPlusTitle"/>
        <w:jc w:val="center"/>
      </w:pPr>
      <w:r>
        <w:t>ПРИКАЗ</w:t>
      </w:r>
    </w:p>
    <w:p w:rsidR="008503CC" w:rsidRDefault="008503CC">
      <w:pPr>
        <w:pStyle w:val="ConsPlusTitle"/>
        <w:jc w:val="center"/>
      </w:pPr>
      <w:r>
        <w:t>от 20 мая 2021 г. N 33</w:t>
      </w:r>
    </w:p>
    <w:p w:rsidR="008503CC" w:rsidRDefault="008503CC">
      <w:pPr>
        <w:pStyle w:val="ConsPlusTitle"/>
        <w:jc w:val="both"/>
      </w:pPr>
    </w:p>
    <w:p w:rsidR="008503CC" w:rsidRDefault="008503CC">
      <w:pPr>
        <w:pStyle w:val="ConsPlusTitle"/>
        <w:jc w:val="center"/>
      </w:pPr>
      <w:r>
        <w:t>О ПРЕДОСТАВЛЕНИИ СУБСИДИЙ НА ВОЗМЕЩЕНИЕ ЧАСТИ ЗАТРАТ</w:t>
      </w:r>
    </w:p>
    <w:p w:rsidR="008503CC" w:rsidRDefault="008503CC">
      <w:pPr>
        <w:pStyle w:val="ConsPlusTitle"/>
        <w:jc w:val="center"/>
      </w:pPr>
      <w:r>
        <w:t>ПО ОФОРМЛЕНИЮ ПРАВ НА ОБЪЕКТЫ НЕДВИЖИМОСТИ,</w:t>
      </w:r>
    </w:p>
    <w:p w:rsidR="008503CC" w:rsidRDefault="008503CC">
      <w:pPr>
        <w:pStyle w:val="ConsPlusTitle"/>
        <w:jc w:val="center"/>
      </w:pPr>
      <w:proofErr w:type="gramStart"/>
      <w:r>
        <w:t>ИСПОЛЬЗУЕМЫЕ</w:t>
      </w:r>
      <w:proofErr w:type="gramEnd"/>
      <w:r>
        <w:t xml:space="preserve"> В СЕЛЬСКОХОЗЯЙСТВЕННОМ ПРОИЗВОДСТВЕ</w:t>
      </w:r>
    </w:p>
    <w:p w:rsidR="008503CC" w:rsidRDefault="008503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503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3CC" w:rsidRDefault="008503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3CC" w:rsidRDefault="008503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03CC" w:rsidRDefault="008503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03CC" w:rsidRDefault="008503C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приказов Департамента по социально-экономическому развитию села</w:t>
            </w:r>
            <w:proofErr w:type="gramEnd"/>
          </w:p>
          <w:p w:rsidR="008503CC" w:rsidRDefault="008503CC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09.07.2021 N 55, от 01.02.2022 N 7, от 30.06.2022 N 63,</w:t>
            </w:r>
          </w:p>
          <w:p w:rsidR="008503CC" w:rsidRDefault="008503CC">
            <w:pPr>
              <w:pStyle w:val="ConsPlusNormal"/>
              <w:jc w:val="center"/>
            </w:pPr>
            <w:r>
              <w:rPr>
                <w:color w:val="392C69"/>
              </w:rPr>
              <w:t>от 24.11.2022 N 111, от 28.11.2022 N 112, от 10.04.2023 N 40,</w:t>
            </w:r>
          </w:p>
          <w:p w:rsidR="008503CC" w:rsidRDefault="008503CC">
            <w:pPr>
              <w:pStyle w:val="ConsPlusNormal"/>
              <w:jc w:val="center"/>
            </w:pPr>
            <w:r>
              <w:rPr>
                <w:color w:val="392C69"/>
              </w:rPr>
              <w:t>от 20.07.2023 N 78, от 04.04.2024 N 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3CC" w:rsidRDefault="008503CC">
            <w:pPr>
              <w:pStyle w:val="ConsPlusNormal"/>
            </w:pPr>
          </w:p>
        </w:tc>
      </w:tr>
    </w:tbl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r>
        <w:t>В соответствии со статьей 78 Бюджетного кодекса Российской Федерации, постановлением Администрации Томской области от 20.03.2020 N 114а "Об определении Департамента по социально-экономическому развитию села Томской области уполномоченным органом на принятие нормативных правовых актов, утверждающих порядки предоставления субсидий и порядки определения объемов и предоставления субсидий" приказываю: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1. Утвердить Порядок предоставления из областного бюджета субсидий на возмещение части затрат по оформлению прав на объекты недвижимости, используемые в сельскохозяйственном производстве, согласно приложению к настоящему приказу.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подпункт 5) пункта 2, приложения NN 20, 21 приказа Департамента по социально-экономическому развитию села Томской области от 08.02.2016 N 15 "Об установлении форм документов для предоставления бюджетных средств на государственную поддержку сельскохозяйственного производства" (Официальный интернет-портал "</w:t>
      </w:r>
      <w:proofErr w:type="gramStart"/>
      <w:r>
        <w:t>Электронная</w:t>
      </w:r>
      <w:proofErr w:type="gramEnd"/>
      <w:r>
        <w:t xml:space="preserve"> Администрация Томской области" http://www.tomsk.gov.ru, 09.02.2016);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приказ Департамента по социально-экономическому развитию села Томской области от 25.07.2016 N 155 "О внесении изменений в приказ Департамента по социально-экономическому развитию села Томской области от 08.02.2016 N 15" (Официальный интернет-портал "</w:t>
      </w:r>
      <w:proofErr w:type="gramStart"/>
      <w:r>
        <w:t>Электронная</w:t>
      </w:r>
      <w:proofErr w:type="gramEnd"/>
      <w:r>
        <w:t xml:space="preserve"> Администрация Томской области" http://www.tomsk.gov.ru, 01.08.2016).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3. Настоящий приказ вступает в силу со дня его официального опубликования, но не ранее даты признания </w:t>
      </w:r>
      <w:proofErr w:type="gramStart"/>
      <w:r>
        <w:t>утратившим</w:t>
      </w:r>
      <w:proofErr w:type="gramEnd"/>
      <w:r>
        <w:t xml:space="preserve"> силу постановления Администрации Томской области от 15.10.2019 N 373а "Об утверждении Порядка предоставления субсидий на возмещение части затрат по оформлению прав на объекты недвижимости, используемые в сельскохозяйственном производстве".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начальника Департамента - председателя комитета правового обеспечения и кадровой политики.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right"/>
      </w:pPr>
      <w:proofErr w:type="spellStart"/>
      <w:r>
        <w:t>И.о</w:t>
      </w:r>
      <w:proofErr w:type="spellEnd"/>
      <w:r>
        <w:t>. начальника Департамента</w:t>
      </w:r>
    </w:p>
    <w:p w:rsidR="008503CC" w:rsidRDefault="008503CC">
      <w:pPr>
        <w:pStyle w:val="ConsPlusNormal"/>
        <w:jc w:val="right"/>
      </w:pPr>
      <w:r>
        <w:t>Е.А.БУЛКИНА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right"/>
        <w:outlineLvl w:val="0"/>
      </w:pPr>
      <w:r>
        <w:t>Утвержден</w:t>
      </w:r>
    </w:p>
    <w:p w:rsidR="008503CC" w:rsidRDefault="008503CC">
      <w:pPr>
        <w:pStyle w:val="ConsPlusNormal"/>
        <w:jc w:val="right"/>
      </w:pPr>
      <w:r>
        <w:t>приказом</w:t>
      </w:r>
    </w:p>
    <w:p w:rsidR="008503CC" w:rsidRDefault="008503CC">
      <w:pPr>
        <w:pStyle w:val="ConsPlusNormal"/>
        <w:jc w:val="right"/>
      </w:pPr>
      <w:r>
        <w:t>Департамента по социально-экономическому</w:t>
      </w:r>
    </w:p>
    <w:p w:rsidR="008503CC" w:rsidRDefault="008503CC">
      <w:pPr>
        <w:pStyle w:val="ConsPlusNormal"/>
        <w:jc w:val="right"/>
      </w:pPr>
      <w:r>
        <w:t>развитию села Томской области</w:t>
      </w:r>
    </w:p>
    <w:p w:rsidR="008503CC" w:rsidRDefault="008503CC">
      <w:pPr>
        <w:pStyle w:val="ConsPlusNormal"/>
        <w:jc w:val="right"/>
      </w:pPr>
      <w:r>
        <w:t>от 20.05.2021 N 33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Title"/>
        <w:jc w:val="center"/>
      </w:pPr>
      <w:bookmarkStart w:id="1" w:name="P37"/>
      <w:bookmarkEnd w:id="1"/>
      <w:r>
        <w:t>ПОРЯДОК</w:t>
      </w:r>
    </w:p>
    <w:p w:rsidR="008503CC" w:rsidRDefault="008503CC">
      <w:pPr>
        <w:pStyle w:val="ConsPlusTitle"/>
        <w:jc w:val="center"/>
      </w:pPr>
      <w:r>
        <w:lastRenderedPageBreak/>
        <w:t>ПРЕДОСТАВЛЕНИЯ ИЗ ОБЛАСТНОГО БЮДЖЕТА СУБСИДИЙ НА ВОЗМЕЩЕНИЕ</w:t>
      </w:r>
    </w:p>
    <w:p w:rsidR="008503CC" w:rsidRDefault="008503CC">
      <w:pPr>
        <w:pStyle w:val="ConsPlusTitle"/>
        <w:jc w:val="center"/>
      </w:pPr>
      <w:r>
        <w:t>ЧАСТИ ЗАТРАТ ПО ОФОРМЛЕНИЮ ПРАВ НА ОБЪЕКТЫ НЕДВИЖИМОСТИ,</w:t>
      </w:r>
    </w:p>
    <w:p w:rsidR="008503CC" w:rsidRDefault="008503CC">
      <w:pPr>
        <w:pStyle w:val="ConsPlusTitle"/>
        <w:jc w:val="center"/>
      </w:pPr>
      <w:proofErr w:type="gramStart"/>
      <w:r>
        <w:t>ИСПОЛЬЗУЕМЫЕ</w:t>
      </w:r>
      <w:proofErr w:type="gramEnd"/>
      <w:r>
        <w:t xml:space="preserve"> В СЕЛЬСКОХОЗЯЙСТВЕННОМ ПРОИЗВОДСТВЕ</w:t>
      </w:r>
    </w:p>
    <w:p w:rsidR="008503CC" w:rsidRDefault="008503C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503C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3CC" w:rsidRDefault="008503C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3CC" w:rsidRDefault="008503C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503CC" w:rsidRDefault="008503C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503CC" w:rsidRDefault="008503C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приказа Департамента по социально-экономическому развитию села</w:t>
            </w:r>
            <w:proofErr w:type="gramEnd"/>
          </w:p>
          <w:p w:rsidR="008503CC" w:rsidRDefault="008503CC">
            <w:pPr>
              <w:pStyle w:val="ConsPlusNormal"/>
              <w:jc w:val="center"/>
            </w:pPr>
            <w:r>
              <w:rPr>
                <w:color w:val="392C69"/>
              </w:rPr>
              <w:t>Томской области от 04.04.2024 N 38)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3CC" w:rsidRDefault="008503CC">
            <w:pPr>
              <w:pStyle w:val="ConsPlusNormal"/>
            </w:pPr>
          </w:p>
        </w:tc>
      </w:tr>
    </w:tbl>
    <w:p w:rsidR="008503CC" w:rsidRDefault="008503CC">
      <w:pPr>
        <w:pStyle w:val="ConsPlusNormal"/>
        <w:jc w:val="both"/>
      </w:pPr>
    </w:p>
    <w:p w:rsidR="008503CC" w:rsidRDefault="008503CC">
      <w:pPr>
        <w:pStyle w:val="ConsPlusTitle"/>
        <w:jc w:val="center"/>
        <w:outlineLvl w:val="1"/>
      </w:pPr>
      <w:r>
        <w:t>1. Общие положения о предоставлении субсидий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r>
        <w:t>1. Настоящий Порядок определяет правила предоставления из областного бюджета субсидий на возмещение части затрат по оформлению прав на объекты недвижимости, используемые в сельскохозяйственном производстве (далее - субсидии).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2" w:name="P48"/>
      <w:bookmarkEnd w:id="2"/>
      <w:r>
        <w:t xml:space="preserve">2. </w:t>
      </w:r>
      <w:proofErr w:type="gramStart"/>
      <w:r>
        <w:t>Целью предоставления субсидии в рамках реализации ведомственного проекта "Создание условий для вовлечения в оборот земель сельскохозяйственного назначения" государственной программы "Развитие сельского хозяйства, рынков сырья и продовольствия в Томской области", утвержденной постановлением Администрации Томской области от 26.09.2019 N 338а "Об утверждении государственной программы "Развитие сельского хозяйства, рынков сырья и продовольствия в Томской области" (далее - программа), является вовлечение в оборот выбывших земель</w:t>
      </w:r>
      <w:proofErr w:type="gramEnd"/>
      <w:r>
        <w:t xml:space="preserve"> сельскохозяйственного назначения.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3. </w:t>
      </w:r>
      <w:proofErr w:type="gramStart"/>
      <w:r>
        <w:t>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является Департамент по социально-экономическому развитию села Томской области (далее - Департамент), расположенный по адресу: г. Томск, 634003, ул. Пушкина, 16/1, адрес электронной почты: sekretar@agro.tomsk.ru.</w:t>
      </w:r>
      <w:proofErr w:type="gramEnd"/>
    </w:p>
    <w:p w:rsidR="008503CC" w:rsidRDefault="008503CC">
      <w:pPr>
        <w:pStyle w:val="ConsPlusNormal"/>
        <w:spacing w:before="200"/>
        <w:ind w:firstLine="540"/>
        <w:jc w:val="both"/>
      </w:pPr>
      <w:r>
        <w:t>4. Способом предоставления субсидии является возмещение затрат.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5. Информация о субсидии, о получателях субсидий, о заключенных с получателями субсидий соглашениях о предоставлении субсидий является информацией ограниченного доступа.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Title"/>
        <w:jc w:val="center"/>
        <w:outlineLvl w:val="1"/>
      </w:pPr>
      <w:r>
        <w:t>2. Порядок проведения отбора получателей субсидий</w:t>
      </w:r>
    </w:p>
    <w:p w:rsidR="008503CC" w:rsidRDefault="008503CC">
      <w:pPr>
        <w:pStyle w:val="ConsPlusTitle"/>
        <w:jc w:val="center"/>
      </w:pPr>
      <w:r>
        <w:t>для предоставления субсидий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r>
        <w:t xml:space="preserve">6. </w:t>
      </w:r>
      <w:proofErr w:type="gramStart"/>
      <w:r>
        <w:t>Объявление о проведении отбора размещается Департаментом на едином портале бюджетной системы Российской Федерации в информационно-телекоммуникационной сети "Интернет" в разделе единого портала (далее - единый портал) в соответствии с порядком размещения такой информации, установленным Министерством финансов Российской Федерации, и на официальном сайте Департамента в информационно-телекоммуникационной сети "Интернет" https://depagro.tomsk.gov.ru (далее - официальный сайт Департамента) не позднее, чем за 1 календарный</w:t>
      </w:r>
      <w:proofErr w:type="gramEnd"/>
      <w:r>
        <w:t xml:space="preserve"> день до даты начала приема заявок.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7. Способом проведения отбора является запрос предложений.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8. В объявлении о проведении отбора указывается следующая информация: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сроки проведения отбора, а также информация о возможности проведения нескольких этапов отбора с указанием сроков и порядка их проведения;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2) дата начала подачи и окончания приема заявок участников отбора, которая не может быть ранее 10-го календарного дня, следующего за днем размещения объявления о проведении отбора;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3) наименование, место нахождения, почтовый адрес, адрес электронной почты Департамента;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4) результаты предоставления субсидии;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5) требования к участникам отбора, определенным в соответствии с пунктом 10 настоящего Порядка, которым участник должен соответствовать на дату рассмотрения заявки, и перечень документов, представляемых участниками отбора для подтверждения указанным требованиям;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6) категории получателей субсидии;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7) правила рассмотрения и оценки заявок участников отбора;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lastRenderedPageBreak/>
        <w:t>8)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9) срок, в течение которого победитель (победители) отбора должен подписать соглашение о предоставлении субсидии (далее - Соглашение);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10) условия признания победителя (победителей) отбора </w:t>
      </w:r>
      <w:proofErr w:type="gramStart"/>
      <w:r>
        <w:t>уклонившимся</w:t>
      </w:r>
      <w:proofErr w:type="gramEnd"/>
      <w:r>
        <w:t xml:space="preserve"> от заключения соглашения;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11) сроки размещения результатов отбора на официальном сайте Департамента, которые не могут быть позднее 14-го календарного дня, следующего за днем определения победителя отбора.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3" w:name="P70"/>
      <w:bookmarkEnd w:id="3"/>
      <w:r>
        <w:t>9. Категориями получателей субсидии являются сельскохозяйственные товаропроизводители, за исключением граждан, ведущих личное подсобное хозяйство.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4" w:name="P71"/>
      <w:bookmarkEnd w:id="4"/>
      <w:r>
        <w:t>10. Участники отбора на дату рассмотрения заявки должны соответствовать следующим требованиям: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осуществлять хозяйственную деятельность на территории Томской области;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2) состоять на учете в налоговом органе;</w:t>
      </w:r>
    </w:p>
    <w:p w:rsidR="008503CC" w:rsidRDefault="008503CC">
      <w:pPr>
        <w:pStyle w:val="ConsPlusNormal"/>
        <w:spacing w:before="200"/>
        <w:ind w:firstLine="540"/>
        <w:jc w:val="both"/>
      </w:pPr>
      <w:proofErr w:type="gramStart"/>
      <w:r>
        <w:t>3) 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  <w:proofErr w:type="gramEnd"/>
    </w:p>
    <w:p w:rsidR="008503CC" w:rsidRDefault="008503CC">
      <w:pPr>
        <w:pStyle w:val="ConsPlusNormal"/>
        <w:spacing w:before="200"/>
        <w:ind w:firstLine="540"/>
        <w:jc w:val="both"/>
      </w:pPr>
      <w:proofErr w:type="gramStart"/>
      <w:r>
        <w:t>4)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>
        <w:t xml:space="preserve"> публичных акционерных обществ;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5) у участника отбора должна отсутствовать просроченная задолженность по возврату в областной бюджет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Томской областью;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6) участник отбора не должен получать средства из областного бюджета на основании иных нормативных правовых актов Томской области на цель, указанную в пункте 2 настоящего Порядка;</w:t>
      </w:r>
    </w:p>
    <w:p w:rsidR="008503CC" w:rsidRDefault="008503CC">
      <w:pPr>
        <w:pStyle w:val="ConsPlusNormal"/>
        <w:spacing w:before="200"/>
        <w:ind w:firstLine="540"/>
        <w:jc w:val="both"/>
      </w:pPr>
      <w:proofErr w:type="gramStart"/>
      <w:r>
        <w:t>7) наличие у участника отбора зарегистрированного права собственности или аренды (на срок более 1 года) на земельный участок, используемый в сельскохозяйственном производстве, выделенный в счет земельных долей, в отношении которого проведены кадастровые работы и осуществлен государственный кадастровый учет с внесением в Единый государственный реестр недвижимости сведений о таком земельном участке, соответствующих требованиям законодательства Российской Федерации;</w:t>
      </w:r>
      <w:proofErr w:type="gramEnd"/>
    </w:p>
    <w:p w:rsidR="008503CC" w:rsidRDefault="008503CC">
      <w:pPr>
        <w:pStyle w:val="ConsPlusNormal"/>
        <w:spacing w:before="200"/>
        <w:ind w:firstLine="540"/>
        <w:jc w:val="both"/>
      </w:pPr>
      <w:r>
        <w:t>8)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503CC" w:rsidRDefault="008503CC">
      <w:pPr>
        <w:pStyle w:val="ConsPlusNormal"/>
        <w:spacing w:before="200"/>
        <w:ind w:firstLine="540"/>
        <w:jc w:val="both"/>
      </w:pPr>
      <w:proofErr w:type="gramStart"/>
      <w:r>
        <w:t>9)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10) участник отбора не является иностранным агентом в соответствии с Федеральным законом "О </w:t>
      </w:r>
      <w:proofErr w:type="gramStart"/>
      <w:r>
        <w:t>контроле за</w:t>
      </w:r>
      <w:proofErr w:type="gramEnd"/>
      <w:r>
        <w:t xml:space="preserve"> деятельностью лиц, находящихся под иностранным влиянием".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5" w:name="P82"/>
      <w:bookmarkEnd w:id="5"/>
      <w:r>
        <w:lastRenderedPageBreak/>
        <w:t>11. Для участия в отборе участники отбора представляют в Департамент в сроки, установленные в объявлении о проведении отбора заявку по форме согласно приложению N 1 к настоящему Порядку. К заявке прилагаются следующие документы: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справка-расчет субсидии по форме согласно приложению N 2 к настоящему Порядку;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2) заверенные участником отбора копии: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а) договора подряда на выполнение кадастровых работ в отношении земельного участка, выделенного в счет земельных долей, заключенного с индивидуальным предпринимателем или юридическим лицом, имеющим право в соответствии с действующим законодательством выполнять указанные работы;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б) акта выполненных кадастровых работ;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в) платежных документов, подтверждающих осуществление платежей участником отбора на выполнение кадастровых работ в безналичном порядке;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г) выписки из Единого государственного реестра недвижимости на земельный участок, в отношении которого </w:t>
      </w:r>
      <w:proofErr w:type="gramStart"/>
      <w:r>
        <w:t>проведены кадастровые работы и осуществлен</w:t>
      </w:r>
      <w:proofErr w:type="gramEnd"/>
      <w:r>
        <w:t xml:space="preserve"> государственный кадастровый учет, подтверждающей регистрацию права собственности (аренды) на земельный участок участника отбора.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12. Участники отбора вправе дополнительно представить по собственной инициативе выписку из Единого государственного реестра юридических лиц или Единого государственного реестра индивидуальных предпринимателей, полученную не ранее 1-го числа месяца, предшествующего месяцу подачи заявки.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В случае если участник отбора не представил по собственной инициативе документы, указанные в абзаце первом настоящего пункта, Департамент в течение 5 рабочих дней </w:t>
      </w:r>
      <w:proofErr w:type="gramStart"/>
      <w:r>
        <w:t>с даты подачи</w:t>
      </w:r>
      <w:proofErr w:type="gramEnd"/>
      <w:r>
        <w:t xml:space="preserve"> заявки, запрашивает их в рамках межведомственного информационного взаимодействия.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13. Поступившие заявки регистрируются Департаментом в день поступления в порядке очередности их поступления в журнале регистрации.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Участник отбора вправе отозвать заявку и (при необходимости) представить новую не позднее даты окончания приема заявок, указанной в объявлении о проведении отбора.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6" w:name="P94"/>
      <w:bookmarkEnd w:id="6"/>
      <w:r>
        <w:t>14. Департамент по результатам рассмотрения заявки на предмет соответствия (несоответствия) требования, установленным настоящим Порядком в срок, установленный в объявлении о проведении отбора, принимает одно из следующих решений: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о соответствии заявки требованиям, установленным настоящим Порядком;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2) об отклонении заявки.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15. Основаниями для отклонения заявки являются: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несоответствие участника отбора требованиям, предусмотренным пунктом 10 настоящего Порядка;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2) непредставление (представление не в полном объеме) документов, указанных в объявлении о проведении отбора, предусмотренных пунктом 11 настоящего Порядка;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3) несоответствие представленных участником отбора заявки и (или) документов требованиям, установленным в объявлении о проведении отбора;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4) недостоверность информации, содержащейся в документах, представленных участником отбора в целях подтверждения соответствия требованиям, установленным пунктом 10 настоящего Порядка;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5) подача участником отбора заявки после даты и времени, определенных для подачи заявок;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6) несоответствие участника отбора категориям, предусмотренным пунктом 9 настоящего Порядка.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16. Информацию об отклонении заявки Департамент направляет участнику отбора по указанному в заявке адресу в течение 3 рабочих дней </w:t>
      </w:r>
      <w:proofErr w:type="gramStart"/>
      <w:r>
        <w:t>с даты принятия</w:t>
      </w:r>
      <w:proofErr w:type="gramEnd"/>
      <w:r>
        <w:t xml:space="preserve"> решения об отклонении заявки.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lastRenderedPageBreak/>
        <w:t>17. Информация о дате, времени и месте проведения рассмотрения заявок размещается на официальном сайте Департамента в информационно-телекоммуникационной сети "Интернет" в течение 3 рабочих дней со дня принятия соответствующего решения в соответствии с пунктом 14 настоящего Порядка.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Title"/>
        <w:jc w:val="center"/>
        <w:outlineLvl w:val="1"/>
      </w:pPr>
      <w:r>
        <w:t>3. Условия и порядок предоставления субсидий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bookmarkStart w:id="7" w:name="P109"/>
      <w:bookmarkEnd w:id="7"/>
      <w:r>
        <w:t>18. Условиями предоставления субсидии являются: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соответствие получателя субсидии на дату рассмотрения заявки требованиям, указанным в пункте 10 настоящего Порядка;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2) соответствие получателя субсидии на дату рассмотрения заявки категориям получателей субсидии, предусмотренным пунктом 9 настоящего Порядка;</w:t>
      </w:r>
    </w:p>
    <w:p w:rsidR="008503CC" w:rsidRDefault="008503CC">
      <w:pPr>
        <w:pStyle w:val="ConsPlusNormal"/>
        <w:spacing w:before="200"/>
        <w:ind w:firstLine="540"/>
        <w:jc w:val="both"/>
      </w:pPr>
      <w:proofErr w:type="gramStart"/>
      <w:r>
        <w:t>3) согласие получателя субсидии на осуществление в отношении его Департаментом проверок соблюдения получателем субсидии условий и порядка предоставления субсидии, в том числе в части достижения результата предоставления субсидии, а также проверок органами государственного финансового контроля в соответствии со статьями 268.1 и 269.2 Бюджетного кодекса Российской Федерации, а также включение таких положений в соглашение о предоставлении субсидии (далее - Соглашение).</w:t>
      </w:r>
      <w:proofErr w:type="gramEnd"/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19. Департамент в течение 15 рабочих дней </w:t>
      </w:r>
      <w:proofErr w:type="gramStart"/>
      <w:r>
        <w:t>с даты принятия</w:t>
      </w:r>
      <w:proofErr w:type="gramEnd"/>
      <w:r>
        <w:t xml:space="preserve"> решения, указанного в пункте 14 настоящего Порядка, рассматривает указанные документы и принимает решение о предоставлении субсидии или об отказе в предоставлении субсидии.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20. Основания для отказа в предоставлении субсидии: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несоответствие представленных получателем субсидии документов требованиям, определенным настоящим Порядком, или непредставление (представление не в полном объеме) указанных документов;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2) установление факта недостоверности представленной получателем субсидии информации;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3) несоответствие представленных получателем субсидии документов условиям предоставления субсидии, определенным пунктом 18 настоящего Порядка.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21. Проверка достоверности представленной получателем субсидии информации осуществляется Департаментом в пределах своих полномочий с использованием сведений, полученных в порядке межведомственного информационного взаимодействия, либо иными способами в соответствии с действующим законодательством.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22. О принятом </w:t>
      </w:r>
      <w:proofErr w:type="gramStart"/>
      <w:r>
        <w:t>решении</w:t>
      </w:r>
      <w:proofErr w:type="gramEnd"/>
      <w:r>
        <w:t xml:space="preserve"> об отказе в предоставлении субсидии Департамент уведомляет в письменной форме получателя субсидии в течение 5 рабочих дней с даты принятия такого решения.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Департамент вносит запись об отказе в предоставлении субсидии в журнал регистрации в течение 1 рабочего дня </w:t>
      </w:r>
      <w:proofErr w:type="gramStart"/>
      <w:r>
        <w:t>с даты направления</w:t>
      </w:r>
      <w:proofErr w:type="gramEnd"/>
      <w:r>
        <w:t xml:space="preserve"> получателю субсидии уведомления об отказе в предоставлении субсидии.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23. Решение о предоставлении субсидии принимается путем подписания сводной справки-расчета субсидии по форме, утвержденной распоряжением Департамента (далее - сводная справка).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В срок не позднее 5 рабочих дней </w:t>
      </w:r>
      <w:proofErr w:type="gramStart"/>
      <w:r>
        <w:t>с даты составления</w:t>
      </w:r>
      <w:proofErr w:type="gramEnd"/>
      <w:r>
        <w:t xml:space="preserve"> сводной справки Департамент направляет получателю субсидии проект Соглашения.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Получатель субсидии не позднее 2 рабочих дней </w:t>
      </w:r>
      <w:proofErr w:type="gramStart"/>
      <w:r>
        <w:t>с даты получения</w:t>
      </w:r>
      <w:proofErr w:type="gramEnd"/>
      <w:r>
        <w:t xml:space="preserve"> проекта Соглашения направляет в адрес Департамента подписанное Соглашение. В случае </w:t>
      </w:r>
      <w:proofErr w:type="spellStart"/>
      <w:r>
        <w:t>неподписания</w:t>
      </w:r>
      <w:proofErr w:type="spellEnd"/>
      <w:r>
        <w:t xml:space="preserve"> Соглашения получателем субсидии в течение 2 рабочих дней получатель субсидии считается уклонившимся от подписания Соглашения.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Соглашение, дополнительное соглашение о внесении изменений в Соглашение, в том числе дополнительное соглашение о расторжении Соглашения заключаются в соответствии с типовыми формами, утвержденными Департаментом финансов Томской области.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После подписания Соглашения Департамент его </w:t>
      </w:r>
      <w:proofErr w:type="gramStart"/>
      <w:r>
        <w:t>нумерует и регистрирует</w:t>
      </w:r>
      <w:proofErr w:type="gramEnd"/>
      <w:r>
        <w:t xml:space="preserve"> в электронном виде в реестре соглашений о предоставлении субсидий на государственную поддержку сельскохозяйственного производства в Томской области на текущий финансовый год.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8" w:name="P126"/>
      <w:bookmarkEnd w:id="8"/>
      <w:r>
        <w:lastRenderedPageBreak/>
        <w:t>24. В Соглашение включаются: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1) условие о согласии получателя субсидии на осуществление Департаментом и органами государственного финансового контроля проверок соблюдения получателем субсидии условий и порядка предоставления субсидии;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9" w:name="P128"/>
      <w:bookmarkEnd w:id="9"/>
      <w:r>
        <w:t xml:space="preserve">2) условия о включении в Соглашение в случае уменьшения Департаменту как получателю бюджетных средств ранее доведенных лимитов,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>
        <w:t>недостижении</w:t>
      </w:r>
      <w:proofErr w:type="spellEnd"/>
      <w:r>
        <w:t xml:space="preserve"> согласия по новым условиям;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3) обязательство получателя субсидии уведомлять Департамент о расторжении, изменении договоров, возмещение части затрат по которым осуществляется за счет средств субсидии.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25. Условия заключения дополнительного соглашения о внесении изменений в Соглашение: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1) изменение реквизитов, наименования любой из сторон Соглашения, техническая ошибка. В этом случае дополнительное соглашение о внесении изменений в Соглашение заключается по результатам рассмотрения полученного письменного уведомления любой из сторон Соглашения в течение 5 рабочих дней </w:t>
      </w:r>
      <w:proofErr w:type="gramStart"/>
      <w:r>
        <w:t>с даты получения</w:t>
      </w:r>
      <w:proofErr w:type="gramEnd"/>
      <w:r>
        <w:t xml:space="preserve"> указанного уведомления;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10" w:name="P132"/>
      <w:bookmarkEnd w:id="10"/>
      <w:r>
        <w:t>2) уменьшение Департаменту как получателю бюджетных средств ранее доведенных лимитов, приводящее к невозможности предоставления субсидии в размере, определенном в Соглашении. В этом случае Департамент направляет получателю субсидии письменное обращение с обоснованием необходимости заключения дополнительного соглашения вместе с проектом дополнительного соглашения, которое должно быть подписано получателем субсидии в течение 2 рабочих дней после дня его получения.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Расторжение Соглашения осуществляется по соглашению сторон Соглашения или в одностороннем порядке.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Расторжение Соглашения в одностороннем порядке осуществляется по требованию Департамента при условии недостижения согласия по новым условиям, указанным в подпункте 2) пункта 24 настоящего Порядка, в течение 5 дней со дня недостижения такого согласия.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При несогласии с предложенными изменениями получатель субсидии направляет в Департамент мотивированный отказ в течение 2 рабочих дней, следующих за днем получения обращения о внесении изменений в Соглашение.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При </w:t>
      </w:r>
      <w:proofErr w:type="spellStart"/>
      <w:r>
        <w:t>недостижении</w:t>
      </w:r>
      <w:proofErr w:type="spellEnd"/>
      <w:r>
        <w:t xml:space="preserve"> согласия о заключении Соглашения на новых условиях Соглашение расторгается по требованию Департамента в течение 2 рабочих дней, следующих за днем окончания срока, необходимого для подписания дополнительного соглашения, предусмотренного абзацем первым настоящего подпункта, и (или) за днем получения отказа получателя субсидии от согласования новых условий Соглашения;</w:t>
      </w:r>
    </w:p>
    <w:p w:rsidR="008503CC" w:rsidRDefault="008503CC">
      <w:pPr>
        <w:pStyle w:val="ConsPlusNormal"/>
        <w:spacing w:before="200"/>
        <w:ind w:firstLine="540"/>
        <w:jc w:val="both"/>
      </w:pPr>
      <w:proofErr w:type="gramStart"/>
      <w:r>
        <w:t>3) реорганизация получателя субсидии, являющегося юридическим лицом, в форме слияния, присоединения или преобразования или прекращение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"О крестьянском (фермерском) хозяйстве".</w:t>
      </w:r>
      <w:proofErr w:type="gramEnd"/>
      <w:r>
        <w:t xml:space="preserve"> </w:t>
      </w:r>
      <w:proofErr w:type="gramStart"/>
      <w:r>
        <w:t>В этих случаях дополнительное соглашение о внесении изменений в Соглашение в части перемены лица в обязательстве</w:t>
      </w:r>
      <w:proofErr w:type="gramEnd"/>
      <w:r>
        <w:t xml:space="preserve"> с указанием в соглашении лица, являющегося правопреемником, заключается по результатам рассмотрения полученного письменного уведомления любой из сторон Соглашения в течение 5 рабочих дней с даты получения указанного уведомления.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26. </w:t>
      </w:r>
      <w:proofErr w:type="gramStart"/>
      <w: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Соглашение расторгается с формированием уведомления о расторжении</w:t>
      </w:r>
      <w:proofErr w:type="gramEnd"/>
      <w:r>
        <w:t xml:space="preserve"> </w:t>
      </w:r>
      <w:proofErr w:type="gramStart"/>
      <w:r>
        <w:t xml:space="preserve">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областной бюджет по результатам рассмотрения полученного письменного уведомления любой из сторон Соглашения в течение 3 </w:t>
      </w:r>
      <w:r>
        <w:lastRenderedPageBreak/>
        <w:t>рабочих дней со дня, когда Департаменту стало известно о факте реорганизации и (или) ликвидации</w:t>
      </w:r>
      <w:proofErr w:type="gramEnd"/>
      <w:r>
        <w:t xml:space="preserve">, </w:t>
      </w:r>
      <w:proofErr w:type="gramStart"/>
      <w:r>
        <w:t>прекращении</w:t>
      </w:r>
      <w:proofErr w:type="gramEnd"/>
      <w:r>
        <w:t xml:space="preserve"> деятельности получателя субсидии.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27. Размер субсидии составляет 80 процентов от фактических затрат получателя субсидии без учета налога на добавленную стоимость, но не более 500 рублей за 1 гектар земельного участка, используемого в сельскохозяйственном производстве.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28. Субсидии предоставляются в пределах бюджетных ассигнований, предусмотренных законом Томской области об областном бюджете на текущий финансовый год и плановый период.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Повторное предоставление субсидий в целях возмещения одних и тех же затрат не допускается.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29. В случае невозможности предоставления субсидии в текущем финансовом году в связи с недостаточностью лимитов бюджетных обязательств, доведенных в установленном порядке до Департамента, Департамент в течение 5 рабочих дней со дня принятия решения о предоставлении субсидии направляет получателю субсидии уведомление о предоставлении субсидии в очередном финансовом году.</w:t>
      </w:r>
    </w:p>
    <w:p w:rsidR="008503CC" w:rsidRDefault="008503CC">
      <w:pPr>
        <w:pStyle w:val="ConsPlusNormal"/>
        <w:spacing w:before="200"/>
        <w:ind w:firstLine="540"/>
        <w:jc w:val="both"/>
      </w:pPr>
      <w:proofErr w:type="gramStart"/>
      <w:r>
        <w:t>Решение о предоставлении субсидии получателю субсидии, соответствующему установленным настоящим Порядком требованиям, в очередном финансовом году принимается Департаментом не позднее 20 рабочих дней после доведения в установленном порядке до Департамента как получателя бюджетных средств лимитов бюджетных обязательств на очередной финансовый год, без повторного прохождения отбора.</w:t>
      </w:r>
      <w:proofErr w:type="gramEnd"/>
    </w:p>
    <w:p w:rsidR="008503CC" w:rsidRDefault="008503CC">
      <w:pPr>
        <w:pStyle w:val="ConsPlusNormal"/>
        <w:spacing w:before="200"/>
        <w:ind w:firstLine="540"/>
        <w:jc w:val="both"/>
      </w:pPr>
      <w:r>
        <w:t>Субсидия перечисляется получателю субсидии, заключившему Соглашение с Департаментом, не позднее десятого рабочего дня после принятия решения о предоставлении субсидии в очередном финансовом году на расчетный счет получателя субсидии, открытый в кредитной организации.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Заключение Соглашения с получателем субсидии осуществляется в соответствии с пунктом 24 настоящего Порядка.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30. Результатом предоставления субсидии является площадь земельных участков, используемых в сельскохозяйственном производстве, оформленных сельскохозяйственными товаропроизводителями в собственность или аренду (на срок более 1 года), заявленных для возмещения части затрат на проведение кадастровых работ в текущем году, на 31 декабря года предоставления субсидии, тыс. га.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Значение результата определяется Соглашением.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31. Департамент перечисляет субсидию на расчетный счет, открытый получателю субсидии в кредитной организации, не позднее 10-го рабочего дня, следующего за днем принятия решения о предоставлении субсидии.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32. Направлением затрат, на возмещение которых предоставляется субсидия, является проведение кадастровых работ при оформлении в собственность или аренду (на срок более 1 года) земельных участков, используемых в сельскохозяйственном производстве, выделенных в счет земельных долей.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33. Субсидия предоставляется по затратам, произведенным получателем субсидии за период с 1 января предшествующего года по 30 ноября текущего года.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Повторное предоставление субсидий в целях возмещения одних и тех же затрат не допускается.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Title"/>
        <w:jc w:val="center"/>
        <w:outlineLvl w:val="1"/>
      </w:pPr>
      <w:r>
        <w:t>4. Требования к отчетности, к осуществлению контроля</w:t>
      </w:r>
    </w:p>
    <w:p w:rsidR="008503CC" w:rsidRDefault="008503CC">
      <w:pPr>
        <w:pStyle w:val="ConsPlusTitle"/>
        <w:jc w:val="center"/>
      </w:pPr>
      <w:r>
        <w:t>(мониторинга) за соблюдением условий и порядка</w:t>
      </w:r>
    </w:p>
    <w:p w:rsidR="008503CC" w:rsidRDefault="008503CC">
      <w:pPr>
        <w:pStyle w:val="ConsPlusTitle"/>
        <w:jc w:val="center"/>
      </w:pPr>
      <w:r>
        <w:t>предоставления субсидий и ответственности за их нарушение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r>
        <w:t>34. Получатели субсидии представляют в Департамент не позднее 1 марта года, следующего за годом, в котором была получена субсидия, отчет о достижении значений результата предоставления субсидии, по форме, определенной типовой формой соглашения.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Департамент осуществляет проверку отчета в течение 10 рабочих дней со дня его поступления и принимает меры, предусмотренные пунктами 36 - 38 настоящего Порядка, в случае </w:t>
      </w:r>
      <w:proofErr w:type="gramStart"/>
      <w:r>
        <w:t>выявления фактов нарушения условий предоставления субсидии</w:t>
      </w:r>
      <w:proofErr w:type="gramEnd"/>
      <w:r>
        <w:t>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 xml:space="preserve">35. Департамент осуществляет проверку соблюдения получателем субсидии условий и порядка предоставления субсидий, в том числе в части достижения результатов их предоставления. Органы государственного финансового контроля осуществляют проверку в соответствии со статьями 268.1 и 269.2 </w:t>
      </w:r>
      <w:r>
        <w:lastRenderedPageBreak/>
        <w:t>Бюджетного кодекса Российской Федерации.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11" w:name="P160"/>
      <w:bookmarkEnd w:id="11"/>
      <w:r>
        <w:t xml:space="preserve">36. </w:t>
      </w:r>
      <w:proofErr w:type="gramStart"/>
      <w:r>
        <w:t>В случае нарушения получателем субсидии условий, установленных при предоставлении субсидии, выявленного, в том числе по фактам проверок, проведенных Департаментом и органами государственного финансового контроля, а также в случае недостижения значений результатов предоставления субсидии, Департамент в течение 20 рабочих дней с даты выявления указанных фактов направляет получателю субсидии письменное уведомление о возврате в областной бюджет субсидии в полном объеме (далее - уведомление).</w:t>
      </w:r>
      <w:proofErr w:type="gramEnd"/>
    </w:p>
    <w:p w:rsidR="008503CC" w:rsidRDefault="008503CC">
      <w:pPr>
        <w:pStyle w:val="ConsPlusNormal"/>
        <w:spacing w:before="200"/>
        <w:ind w:firstLine="540"/>
        <w:jc w:val="both"/>
      </w:pPr>
      <w:bookmarkStart w:id="12" w:name="P161"/>
      <w:bookmarkEnd w:id="12"/>
      <w:r>
        <w:t xml:space="preserve">В течение 10 рабочих дней </w:t>
      </w:r>
      <w:proofErr w:type="gramStart"/>
      <w:r>
        <w:t>с даты получения</w:t>
      </w:r>
      <w:proofErr w:type="gramEnd"/>
      <w:r>
        <w:t xml:space="preserve"> уведомления получатель субсидии осуществляет возврат субсидии в областной бюджет в полном объеме по платежным реквизитам, указанным в уведомлении, или направляет в адрес Департамента ответ с мотивированным отказом от возврата субсидии.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37. В случае если получателем субсидии по состоянию на 31 декабря года предоставления субсидии не достигнуты значения результата, установленные Соглашением, Департамент направляет получателю субсидии письменное уведомление о возврате субсидии в областной бюджет.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Объем средств, подлежащий возврату в областной бюджет в срок до 1 мая года, следующего за годом предоставления субсидии, рассчитывается по следующей формуле: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r>
        <w:t>V возврата = (V субсидии x k x m / n), где: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r>
        <w:t>V возврата - объем средств, подлежащих возврату в областной бюджет;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V субсидии - размер субсидии, предоставленной получателю субсидии в отчетном финансовом году;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m - количество показателей, по которым не достигнуты значения;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n - общее количество показателей;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k - коэффициент возврата субсидии.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Коэффициент возврата субсидии рассчитывается по следующей формуле:</w:t>
      </w:r>
    </w:p>
    <w:p w:rsidR="008503CC" w:rsidRDefault="008503CC">
      <w:pPr>
        <w:pStyle w:val="ConsPlusNormal"/>
        <w:jc w:val="both"/>
      </w:pPr>
    </w:p>
    <w:p w:rsidR="008503CC" w:rsidRPr="008503CC" w:rsidRDefault="008503CC">
      <w:pPr>
        <w:pStyle w:val="ConsPlusNormal"/>
        <w:ind w:firstLine="540"/>
        <w:jc w:val="both"/>
        <w:rPr>
          <w:lang w:val="en-US"/>
        </w:rPr>
      </w:pPr>
      <w:r w:rsidRPr="008503CC">
        <w:rPr>
          <w:lang w:val="en-US"/>
        </w:rPr>
        <w:t xml:space="preserve">k = SUM Di / m, </w:t>
      </w:r>
      <w:r>
        <w:t>где</w:t>
      </w:r>
      <w:r w:rsidRPr="008503CC">
        <w:rPr>
          <w:lang w:val="en-US"/>
        </w:rPr>
        <w:t>:</w:t>
      </w:r>
    </w:p>
    <w:p w:rsidR="008503CC" w:rsidRPr="008503CC" w:rsidRDefault="008503CC">
      <w:pPr>
        <w:pStyle w:val="ConsPlusNormal"/>
        <w:jc w:val="both"/>
        <w:rPr>
          <w:lang w:val="en-US"/>
        </w:rPr>
      </w:pPr>
    </w:p>
    <w:p w:rsidR="008503CC" w:rsidRDefault="008503CC">
      <w:pPr>
        <w:pStyle w:val="ConsPlusNormal"/>
        <w:ind w:firstLine="540"/>
        <w:jc w:val="both"/>
      </w:pPr>
      <w:proofErr w:type="spellStart"/>
      <w:r>
        <w:t>Di</w:t>
      </w:r>
      <w:proofErr w:type="spellEnd"/>
      <w:r>
        <w:t xml:space="preserve"> - индекс, отражающий уровень недостижения значения i-</w:t>
      </w:r>
      <w:proofErr w:type="spellStart"/>
      <w:r>
        <w:t>го</w:t>
      </w:r>
      <w:proofErr w:type="spellEnd"/>
      <w:r>
        <w:t xml:space="preserve"> показателя.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При расчете коэффициента возврата субсидии используются только положительные значения индекса, отражающего уровень недостижения значения i-</w:t>
      </w:r>
      <w:proofErr w:type="spellStart"/>
      <w:r>
        <w:t>го</w:t>
      </w:r>
      <w:proofErr w:type="spellEnd"/>
      <w:r>
        <w:t xml:space="preserve"> показателя.</w:t>
      </w:r>
    </w:p>
    <w:p w:rsidR="008503CC" w:rsidRDefault="008503CC">
      <w:pPr>
        <w:pStyle w:val="ConsPlusNormal"/>
        <w:spacing w:before="200"/>
        <w:ind w:firstLine="540"/>
        <w:jc w:val="both"/>
      </w:pPr>
      <w:r>
        <w:t>Индекс, отражающий уровень недостижения значения i-</w:t>
      </w:r>
      <w:proofErr w:type="spellStart"/>
      <w:r>
        <w:t>го</w:t>
      </w:r>
      <w:proofErr w:type="spellEnd"/>
      <w:r>
        <w:t xml:space="preserve"> показателя, определяется по следующей формуле: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proofErr w:type="spellStart"/>
      <w:r>
        <w:t>Di</w:t>
      </w:r>
      <w:proofErr w:type="spellEnd"/>
      <w:r>
        <w:t xml:space="preserve"> = 1 - </w:t>
      </w:r>
      <w:proofErr w:type="spellStart"/>
      <w:r>
        <w:t>Ti</w:t>
      </w:r>
      <w:proofErr w:type="spellEnd"/>
      <w:r>
        <w:t xml:space="preserve"> / </w:t>
      </w:r>
      <w:proofErr w:type="spellStart"/>
      <w:r>
        <w:t>Si</w:t>
      </w:r>
      <w:proofErr w:type="spellEnd"/>
      <w:r>
        <w:t>, где: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ind w:firstLine="540"/>
        <w:jc w:val="both"/>
      </w:pPr>
      <w:proofErr w:type="spellStart"/>
      <w:r>
        <w:t>Ti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на отчетную дату;</w:t>
      </w:r>
    </w:p>
    <w:p w:rsidR="008503CC" w:rsidRDefault="008503CC">
      <w:pPr>
        <w:pStyle w:val="ConsPlusNormal"/>
        <w:spacing w:before="200"/>
        <w:ind w:firstLine="540"/>
        <w:jc w:val="both"/>
      </w:pPr>
      <w:proofErr w:type="spellStart"/>
      <w:r>
        <w:t>Si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показателя, установленное Соглашением.</w:t>
      </w:r>
    </w:p>
    <w:p w:rsidR="008503CC" w:rsidRDefault="008503CC">
      <w:pPr>
        <w:pStyle w:val="ConsPlusNormal"/>
        <w:spacing w:before="200"/>
        <w:ind w:firstLine="540"/>
        <w:jc w:val="both"/>
      </w:pPr>
      <w:bookmarkStart w:id="13" w:name="P184"/>
      <w:bookmarkEnd w:id="13"/>
      <w:r>
        <w:t xml:space="preserve">38. В случае отказа получателя субсидии от добровольного возврата субсидии или не поступления средств в областной бюджет в срок, установленный абзацем вторым пункта 36 настоящего Порядка, бюджетные средства подлежат взысканию Департаментом в судебном порядке в течение 3 месяцев </w:t>
      </w:r>
      <w:proofErr w:type="gramStart"/>
      <w:r>
        <w:t>с даты получения</w:t>
      </w:r>
      <w:proofErr w:type="gramEnd"/>
      <w:r>
        <w:t xml:space="preserve"> Департаментом отказа от возврата субсидии или истечения указанного срока.</w:t>
      </w: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right"/>
        <w:outlineLvl w:val="1"/>
      </w:pPr>
      <w:r>
        <w:t>Приложение N 1</w:t>
      </w:r>
    </w:p>
    <w:p w:rsidR="008503CC" w:rsidRDefault="008503CC">
      <w:pPr>
        <w:pStyle w:val="ConsPlusNormal"/>
        <w:jc w:val="right"/>
      </w:pPr>
      <w:r>
        <w:t>к Порядку</w:t>
      </w:r>
    </w:p>
    <w:p w:rsidR="008503CC" w:rsidRDefault="008503CC">
      <w:pPr>
        <w:pStyle w:val="ConsPlusNormal"/>
        <w:jc w:val="right"/>
      </w:pPr>
      <w:r>
        <w:t>предоставления из областного бюджета субсидий на возмещение</w:t>
      </w:r>
    </w:p>
    <w:p w:rsidR="008503CC" w:rsidRDefault="008503CC">
      <w:pPr>
        <w:pStyle w:val="ConsPlusNormal"/>
        <w:jc w:val="right"/>
      </w:pPr>
      <w:r>
        <w:t>части затрат по оформлению прав на объекты недвижимости,</w:t>
      </w:r>
    </w:p>
    <w:p w:rsidR="008503CC" w:rsidRDefault="008503CC">
      <w:pPr>
        <w:pStyle w:val="ConsPlusNormal"/>
        <w:jc w:val="right"/>
      </w:pPr>
      <w:proofErr w:type="gramStart"/>
      <w:r>
        <w:t>используемые</w:t>
      </w:r>
      <w:proofErr w:type="gramEnd"/>
      <w:r>
        <w:t xml:space="preserve"> в сельскохозяйственном производстве</w:t>
      </w:r>
    </w:p>
    <w:p w:rsidR="008503CC" w:rsidRDefault="008503C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8503C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both"/>
            </w:pPr>
            <w:r>
              <w:lastRenderedPageBreak/>
              <w:t>Форма</w:t>
            </w:r>
          </w:p>
        </w:tc>
      </w:tr>
      <w:tr w:rsidR="008503C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both"/>
            </w:pPr>
            <w:r>
              <w:t>N _______ от ___________ 20__ г.</w:t>
            </w:r>
          </w:p>
        </w:tc>
      </w:tr>
      <w:tr w:rsidR="008503CC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t>В Департамент по социально-экономическому развитию села Томской области</w:t>
            </w:r>
          </w:p>
          <w:p w:rsidR="008503CC" w:rsidRDefault="008503CC">
            <w:pPr>
              <w:pStyle w:val="ConsPlusNormal"/>
            </w:pPr>
            <w:r>
              <w:t>г. Томск, ул. Пушкина, д. 16/1</w:t>
            </w:r>
          </w:p>
          <w:p w:rsidR="008503CC" w:rsidRDefault="008503CC">
            <w:pPr>
              <w:pStyle w:val="ConsPlusNormal"/>
            </w:pPr>
            <w:r>
              <w:t>_____________________________</w:t>
            </w:r>
          </w:p>
          <w:p w:rsidR="008503CC" w:rsidRDefault="008503CC">
            <w:pPr>
              <w:pStyle w:val="ConsPlusNormal"/>
            </w:pPr>
            <w:r>
              <w:t>(наименование заявителя)</w:t>
            </w:r>
          </w:p>
          <w:p w:rsidR="008503CC" w:rsidRDefault="008503CC">
            <w:pPr>
              <w:pStyle w:val="ConsPlusNormal"/>
            </w:pPr>
            <w:r>
              <w:t>_____________________________</w:t>
            </w:r>
          </w:p>
          <w:p w:rsidR="008503CC" w:rsidRDefault="008503CC">
            <w:pPr>
              <w:pStyle w:val="ConsPlusNormal"/>
            </w:pPr>
            <w:r>
              <w:t>(адрес заявителя)</w:t>
            </w:r>
          </w:p>
        </w:tc>
      </w:tr>
      <w:tr w:rsidR="008503C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center"/>
            </w:pPr>
            <w:bookmarkStart w:id="14" w:name="P205"/>
            <w:bookmarkEnd w:id="14"/>
            <w:r>
              <w:t>Заявка</w:t>
            </w:r>
          </w:p>
          <w:p w:rsidR="008503CC" w:rsidRDefault="008503CC">
            <w:pPr>
              <w:pStyle w:val="ConsPlusNormal"/>
              <w:jc w:val="center"/>
            </w:pPr>
            <w:proofErr w:type="gramStart"/>
            <w:r>
              <w:t>на участие в отборе на предоставление из областного бюджета субсидии на возмещение</w:t>
            </w:r>
            <w:proofErr w:type="gramEnd"/>
            <w:r>
              <w:t xml:space="preserve"> части затрат по оформлению прав на объекты недвижимости, используемые в сельскохозяйственном производстве</w:t>
            </w:r>
          </w:p>
        </w:tc>
      </w:tr>
      <w:tr w:rsidR="008503C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ind w:firstLine="283"/>
              <w:jc w:val="both"/>
            </w:pPr>
            <w:r>
              <w:t>Прошу предоставить субсидию на возмещение части затрат по оформлению прав на объекты недвижимости, используемые в сельскохозяйственном производстве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1. Сведения о заявителе:</w:t>
            </w:r>
          </w:p>
        </w:tc>
      </w:tr>
    </w:tbl>
    <w:p w:rsidR="008503CC" w:rsidRDefault="008503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6"/>
        <w:gridCol w:w="3572"/>
      </w:tblGrid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1. Полное наименование заявителя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2. Сокращенное наименование заявителя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3. Индивидуальный номер налогоплательщика (ИНН) / код причины постановки на учет в налоговом органе (КПП) заявителя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4. Номер и дата свидетельства (уведомления) о постановке на учет в налоговом органе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5. Общероссийский классификатор территорий муниципальных образований (ОКТМО)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6. Основной государственный регистрационный номер (ОГРН или ОГРНИП) / дата внесения записи в Единый государственный реестр юридических лиц (ЕГРЮЛ) или Единый государственный реестр индивидуальных предпринимателей (ЕГРИП)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7. Юридический адрес заявителя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8. Место нахождения (место жительства)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 xml:space="preserve">9. </w:t>
            </w:r>
            <w:proofErr w:type="gramStart"/>
            <w:r>
              <w:t>Руководитель заявителя (наименование должности, фамилия, имя, отчество (последнее - при наличии), номер телефона и факса, адрес электронной почты</w:t>
            </w:r>
            <w:proofErr w:type="gramEnd"/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 xml:space="preserve">10. </w:t>
            </w:r>
            <w:proofErr w:type="gramStart"/>
            <w:r>
              <w:t>Главный бухгалтер заявителя (фамилия, имя, отчество (последнее - при наличии), номер телефона и факса, адрес электронной почты</w:t>
            </w:r>
            <w:proofErr w:type="gramEnd"/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11. Реквизиты для перечисления субсидии: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расчетный счет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наименование банка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корреспондентский счет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БИК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lastRenderedPageBreak/>
              <w:t>12. Наименование системы налогообложения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13. Специализация сельскохозяйственного производства: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растениеводство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животноводство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5456" w:type="dxa"/>
          </w:tcPr>
          <w:p w:rsidR="008503CC" w:rsidRDefault="008503CC">
            <w:pPr>
              <w:pStyle w:val="ConsPlusNormal"/>
            </w:pPr>
            <w:r>
              <w:t>смешанное сельское хозяйство</w:t>
            </w:r>
          </w:p>
        </w:tc>
        <w:tc>
          <w:tcPr>
            <w:tcW w:w="3572" w:type="dxa"/>
          </w:tcPr>
          <w:p w:rsidR="008503CC" w:rsidRDefault="008503CC">
            <w:pPr>
              <w:pStyle w:val="ConsPlusNormal"/>
            </w:pPr>
          </w:p>
        </w:tc>
      </w:tr>
    </w:tbl>
    <w:p w:rsidR="008503CC" w:rsidRDefault="008503C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503CC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ind w:firstLine="283"/>
              <w:jc w:val="both"/>
            </w:pPr>
            <w:r>
              <w:t>2. Настоящим подтверждаю: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proofErr w:type="gramStart"/>
            <w:r>
              <w:t>достоверность сведений и документов, представляемых в Департамент по социально-экономическому развитию села Томской области (далее - Департамент) для получения субсидии;</w:t>
            </w:r>
            <w:proofErr w:type="gramEnd"/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соответствие заявителя на дату подачи настоящей заявки требованиям, указанным в Порядке предоставления из областного бюджета субсидий на возмещение части затрат по оформлению прав на объекты недвижимости, используемые в сельскохозяйственном производстве, утвержденном приказом Департамента от 20.05.2021 N 33;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наличие у заявителя статуса сельскохозяйственного товаропроизводителя в соответствии с Федеральным законом от 29 декабря 2006 года N 264-ФЗ "О развитии сельского хозяйства", а также то, что (отметить "V" соответствующую графу):</w:t>
            </w:r>
          </w:p>
        </w:tc>
      </w:tr>
    </w:tbl>
    <w:p w:rsidR="008503CC" w:rsidRDefault="008503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20"/>
        <w:gridCol w:w="851"/>
      </w:tblGrid>
      <w:tr w:rsidR="008503CC">
        <w:tc>
          <w:tcPr>
            <w:tcW w:w="8220" w:type="dxa"/>
          </w:tcPr>
          <w:p w:rsidR="008503CC" w:rsidRDefault="008503CC">
            <w:pPr>
              <w:pStyle w:val="ConsPlusNormal"/>
              <w:jc w:val="both"/>
            </w:pPr>
            <w:r>
              <w:t>доля дохода от реализации сельскохозяйственной продукции заявителя в соответствии с годовым отчетом о финансово-экономическом состоянии товаропроизводителей агропромышленного комплекса за предшествующий год составляет не менее чем 70 процентов</w:t>
            </w:r>
          </w:p>
        </w:tc>
        <w:tc>
          <w:tcPr>
            <w:tcW w:w="851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8220" w:type="dxa"/>
          </w:tcPr>
          <w:p w:rsidR="008503CC" w:rsidRDefault="008503CC">
            <w:pPr>
              <w:pStyle w:val="ConsPlusNormal"/>
              <w:jc w:val="both"/>
            </w:pPr>
            <w:r>
              <w:t>заявитель является сельскохозяйственным потребительским кооперативом, созданным в соответствии с Федеральным законом от 8 декабря 1995 года N 193-ФЗ "О сельскохозяйственной кооперации"</w:t>
            </w:r>
          </w:p>
        </w:tc>
        <w:tc>
          <w:tcPr>
            <w:tcW w:w="851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8220" w:type="dxa"/>
          </w:tcPr>
          <w:p w:rsidR="008503CC" w:rsidRDefault="008503CC">
            <w:pPr>
              <w:pStyle w:val="ConsPlusNormal"/>
              <w:jc w:val="both"/>
            </w:pPr>
            <w:r>
              <w:t>заявитель является крестьянским (фермерским) хозяйством в соответствии с Федеральным законом от 11 июня 2003 года N 74-ФЗ "О крестьянском (фермерском) хозяйстве"</w:t>
            </w:r>
          </w:p>
        </w:tc>
        <w:tc>
          <w:tcPr>
            <w:tcW w:w="851" w:type="dxa"/>
          </w:tcPr>
          <w:p w:rsidR="008503CC" w:rsidRDefault="008503CC">
            <w:pPr>
              <w:pStyle w:val="ConsPlusNormal"/>
            </w:pPr>
          </w:p>
        </w:tc>
      </w:tr>
    </w:tbl>
    <w:p w:rsidR="008503CC" w:rsidRDefault="008503C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551"/>
        <w:gridCol w:w="3515"/>
      </w:tblGrid>
      <w:tr w:rsidR="008503C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ind w:firstLine="283"/>
              <w:jc w:val="both"/>
            </w:pPr>
            <w:r>
              <w:t>3. Я, _________________________________________________________________</w:t>
            </w:r>
          </w:p>
          <w:p w:rsidR="008503CC" w:rsidRDefault="008503CC">
            <w:pPr>
              <w:pStyle w:val="ConsPlusNormal"/>
              <w:jc w:val="center"/>
            </w:pPr>
            <w:r>
              <w:t>(фамилия, имя, отчество (последнее - при наличии) заявителя - физического лица)</w:t>
            </w:r>
          </w:p>
          <w:p w:rsidR="008503CC" w:rsidRDefault="008503CC">
            <w:pPr>
              <w:pStyle w:val="ConsPlusNormal"/>
              <w:jc w:val="both"/>
            </w:pPr>
            <w:proofErr w:type="gramStart"/>
            <w:r>
              <w:t>даю свое согласие Департаменту, расположенному по адресу: г. Томск, ул. Пушкина, 16/1, на обработку (включая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      </w:r>
            <w:proofErr w:type="gramEnd"/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фамилия, имя, отчество (последнее - при наличии);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номер телефона (мобильный);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адрес регистрации по месту жительства;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идентификационный номер налогоплательщика.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Цель обработки персональных данных - получение субсидии на возмещение части затрат по оформлению прав на объекты недвижимости, используемые в сельскохозяйственном производстве.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Обработка персональных данных с указанной целью может осуществляться неопределенный срок, если иное не установлено законодательством Российской Федерации. Обработка персональных данных может быть как автоматизированная, так и без использования средств автоматизации.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Настоящее согласие выдано без ограничения срока его действия и может быть отозвано по письменному заявлению, направленному в адрес Департамента.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 xml:space="preserve">4. Даю согласие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Публикацию (размещение) в информационно-телекоммуникационной сети "Интернет" информации об участнике отбора, о подаваемой заявке, иной информации об участнике отбора, связанной с участием в отборе на предоставление субсидии;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на осуществление Департаментом и органами государственного финансового контроля проверок соблюдения условий, цели и порядка предоставления субсидии.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Перечень представляемых в Департамент документов: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1. ___________________________________________________________________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2. ___________________________________________________________________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t>3. ___________________________________________________________________</w:t>
            </w:r>
          </w:p>
          <w:p w:rsidR="008503CC" w:rsidRDefault="008503CC">
            <w:pPr>
              <w:pStyle w:val="ConsPlusNormal"/>
              <w:ind w:firstLine="283"/>
              <w:jc w:val="both"/>
            </w:pPr>
            <w:r>
              <w:lastRenderedPageBreak/>
              <w:t>_____________________________________________________________________</w:t>
            </w:r>
          </w:p>
        </w:tc>
      </w:tr>
      <w:tr w:rsidR="008503C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ind w:firstLine="283"/>
              <w:jc w:val="both"/>
            </w:pPr>
            <w:r>
              <w:lastRenderedPageBreak/>
              <w:t>Приложение: на ____ л. в ____ экз.</w:t>
            </w:r>
          </w:p>
        </w:tc>
      </w:tr>
      <w:tr w:rsidR="008503CC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t>_______________________</w:t>
            </w:r>
          </w:p>
          <w:p w:rsidR="008503CC" w:rsidRDefault="008503CC">
            <w:pPr>
              <w:pStyle w:val="ConsPlusNormal"/>
              <w:jc w:val="center"/>
            </w:pPr>
            <w:r>
              <w:t>(наименование заявителя)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both"/>
            </w:pPr>
            <w:r>
              <w:t>___________________</w:t>
            </w:r>
          </w:p>
          <w:p w:rsidR="008503CC" w:rsidRDefault="008503C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both"/>
            </w:pPr>
            <w:r>
              <w:t>____________________________</w:t>
            </w:r>
          </w:p>
          <w:p w:rsidR="008503CC" w:rsidRDefault="008503CC">
            <w:pPr>
              <w:pStyle w:val="ConsPlusNormal"/>
              <w:jc w:val="center"/>
            </w:pPr>
            <w:r>
              <w:t>(фамилия, имя, отчество (последнее - при наличии))</w:t>
            </w:r>
          </w:p>
        </w:tc>
      </w:tr>
      <w:tr w:rsidR="008503C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ind w:firstLine="283"/>
              <w:jc w:val="both"/>
            </w:pPr>
            <w:r>
              <w:t>_____________ 20__ г.</w:t>
            </w:r>
          </w:p>
        </w:tc>
      </w:tr>
      <w:tr w:rsidR="008503CC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ind w:firstLine="283"/>
              <w:jc w:val="both"/>
            </w:pPr>
            <w:r>
              <w:t>Место печати (при наличии)</w:t>
            </w:r>
          </w:p>
        </w:tc>
      </w:tr>
    </w:tbl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right"/>
        <w:outlineLvl w:val="1"/>
      </w:pPr>
      <w:r>
        <w:t>Приложение N 2</w:t>
      </w:r>
    </w:p>
    <w:p w:rsidR="008503CC" w:rsidRDefault="008503CC">
      <w:pPr>
        <w:pStyle w:val="ConsPlusNormal"/>
        <w:jc w:val="right"/>
      </w:pPr>
      <w:r>
        <w:t>к Порядку</w:t>
      </w:r>
    </w:p>
    <w:p w:rsidR="008503CC" w:rsidRDefault="008503CC">
      <w:pPr>
        <w:pStyle w:val="ConsPlusNormal"/>
        <w:jc w:val="right"/>
      </w:pPr>
      <w:r>
        <w:t>предоставления из областного бюджета субсидий на возмещение</w:t>
      </w:r>
    </w:p>
    <w:p w:rsidR="008503CC" w:rsidRDefault="008503CC">
      <w:pPr>
        <w:pStyle w:val="ConsPlusNormal"/>
        <w:jc w:val="right"/>
      </w:pPr>
      <w:r>
        <w:t>части затрат по оформлению прав на объекты недвижимости,</w:t>
      </w:r>
    </w:p>
    <w:p w:rsidR="008503CC" w:rsidRDefault="008503CC">
      <w:pPr>
        <w:pStyle w:val="ConsPlusNormal"/>
        <w:jc w:val="right"/>
      </w:pPr>
      <w:proofErr w:type="gramStart"/>
      <w:r>
        <w:t>используемые</w:t>
      </w:r>
      <w:proofErr w:type="gramEnd"/>
      <w:r>
        <w:t xml:space="preserve"> в сельскохозяйственном производстве</w:t>
      </w:r>
    </w:p>
    <w:p w:rsidR="008503CC" w:rsidRDefault="008503C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51"/>
      </w:tblGrid>
      <w:tr w:rsidR="008503C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both"/>
            </w:pPr>
            <w:r>
              <w:t>Форма</w:t>
            </w:r>
          </w:p>
        </w:tc>
      </w:tr>
      <w:tr w:rsidR="008503C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center"/>
            </w:pPr>
            <w:bookmarkStart w:id="15" w:name="P302"/>
            <w:bookmarkEnd w:id="15"/>
            <w:r>
              <w:t>Справка-расчет</w:t>
            </w:r>
          </w:p>
          <w:p w:rsidR="008503CC" w:rsidRDefault="008503CC">
            <w:pPr>
              <w:pStyle w:val="ConsPlusNormal"/>
              <w:jc w:val="center"/>
            </w:pPr>
            <w:r>
              <w:t>субсидии на возмещение части затрат по оформлению прав на объекты недвижимости, используемые в сельскохозяйственном производстве за ___________ 20__ г.</w:t>
            </w:r>
          </w:p>
        </w:tc>
      </w:tr>
      <w:tr w:rsidR="008503CC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center"/>
            </w:pPr>
            <w:r>
              <w:t>_____________________________________________</w:t>
            </w:r>
          </w:p>
          <w:p w:rsidR="008503CC" w:rsidRDefault="008503CC">
            <w:pPr>
              <w:pStyle w:val="ConsPlusNormal"/>
              <w:jc w:val="center"/>
            </w:pPr>
            <w:r>
              <w:t>(наименование получателя субсидии)</w:t>
            </w:r>
          </w:p>
        </w:tc>
      </w:tr>
      <w:tr w:rsidR="008503CC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both"/>
            </w:pPr>
            <w:r>
              <w:t>Идентификационный номер налогоплательщика (ИНН) получателя субсидии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t>Почтовый индекс и адрес получателя субсидии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t>Номер контактного телефона получателя субсидии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t>Общероссийский классификатор территорий муниципальных образований по муниципальному образованию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</w:tr>
    </w:tbl>
    <w:p w:rsidR="008503CC" w:rsidRDefault="008503C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99"/>
        <w:gridCol w:w="2948"/>
        <w:gridCol w:w="1531"/>
        <w:gridCol w:w="1774"/>
        <w:gridCol w:w="1417"/>
      </w:tblGrid>
      <w:tr w:rsidR="008503CC">
        <w:tc>
          <w:tcPr>
            <w:tcW w:w="1399" w:type="dxa"/>
          </w:tcPr>
          <w:p w:rsidR="008503CC" w:rsidRDefault="008503CC">
            <w:pPr>
              <w:pStyle w:val="ConsPlusNormal"/>
            </w:pPr>
            <w:r>
              <w:t>Затраты на проведение кадастровых работ (рублей)</w:t>
            </w:r>
          </w:p>
        </w:tc>
        <w:tc>
          <w:tcPr>
            <w:tcW w:w="2948" w:type="dxa"/>
          </w:tcPr>
          <w:p w:rsidR="008503CC" w:rsidRDefault="008503CC">
            <w:pPr>
              <w:pStyle w:val="ConsPlusNormal"/>
            </w:pPr>
            <w:r>
              <w:t>Площадь оформленных в собственность и (или) аренду земельных участков из земель сельскохозяйственного назначения (гектар)</w:t>
            </w:r>
          </w:p>
        </w:tc>
        <w:tc>
          <w:tcPr>
            <w:tcW w:w="1531" w:type="dxa"/>
          </w:tcPr>
          <w:p w:rsidR="008503CC" w:rsidRDefault="008503CC">
            <w:pPr>
              <w:pStyle w:val="ConsPlusNormal"/>
            </w:pPr>
            <w:r>
              <w:t>Ставка субсидии (процентов, рублей за 1 гектар)</w:t>
            </w:r>
          </w:p>
        </w:tc>
        <w:tc>
          <w:tcPr>
            <w:tcW w:w="1774" w:type="dxa"/>
          </w:tcPr>
          <w:p w:rsidR="008503CC" w:rsidRDefault="008503CC">
            <w:pPr>
              <w:pStyle w:val="ConsPlusNormal"/>
            </w:pPr>
            <w:r>
              <w:t>Сумма причитающейся субсидии (рублей)</w:t>
            </w:r>
          </w:p>
        </w:tc>
        <w:tc>
          <w:tcPr>
            <w:tcW w:w="1417" w:type="dxa"/>
          </w:tcPr>
          <w:p w:rsidR="008503CC" w:rsidRDefault="008503CC">
            <w:pPr>
              <w:pStyle w:val="ConsPlusNormal"/>
            </w:pPr>
            <w:r>
              <w:t>Сумма субсидии к перечислению (рублей)</w:t>
            </w:r>
          </w:p>
        </w:tc>
      </w:tr>
      <w:tr w:rsidR="008503CC">
        <w:tc>
          <w:tcPr>
            <w:tcW w:w="1399" w:type="dxa"/>
          </w:tcPr>
          <w:p w:rsidR="008503CC" w:rsidRDefault="008503CC">
            <w:pPr>
              <w:pStyle w:val="ConsPlusNormal"/>
            </w:pPr>
          </w:p>
        </w:tc>
        <w:tc>
          <w:tcPr>
            <w:tcW w:w="2948" w:type="dxa"/>
          </w:tcPr>
          <w:p w:rsidR="008503CC" w:rsidRDefault="008503CC">
            <w:pPr>
              <w:pStyle w:val="ConsPlusNormal"/>
            </w:pPr>
          </w:p>
        </w:tc>
        <w:tc>
          <w:tcPr>
            <w:tcW w:w="1531" w:type="dxa"/>
          </w:tcPr>
          <w:p w:rsidR="008503CC" w:rsidRDefault="008503CC">
            <w:pPr>
              <w:pStyle w:val="ConsPlusNormal"/>
            </w:pPr>
          </w:p>
        </w:tc>
        <w:tc>
          <w:tcPr>
            <w:tcW w:w="1774" w:type="dxa"/>
          </w:tcPr>
          <w:p w:rsidR="008503CC" w:rsidRDefault="008503CC">
            <w:pPr>
              <w:pStyle w:val="ConsPlusNormal"/>
            </w:pPr>
          </w:p>
        </w:tc>
        <w:tc>
          <w:tcPr>
            <w:tcW w:w="1417" w:type="dxa"/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1399" w:type="dxa"/>
          </w:tcPr>
          <w:p w:rsidR="008503CC" w:rsidRDefault="008503CC">
            <w:pPr>
              <w:pStyle w:val="ConsPlusNormal"/>
              <w:jc w:val="both"/>
            </w:pPr>
            <w:r>
              <w:t>Итого:</w:t>
            </w:r>
          </w:p>
        </w:tc>
        <w:tc>
          <w:tcPr>
            <w:tcW w:w="2948" w:type="dxa"/>
          </w:tcPr>
          <w:p w:rsidR="008503CC" w:rsidRDefault="008503CC">
            <w:pPr>
              <w:pStyle w:val="ConsPlusNormal"/>
            </w:pPr>
          </w:p>
        </w:tc>
        <w:tc>
          <w:tcPr>
            <w:tcW w:w="1531" w:type="dxa"/>
          </w:tcPr>
          <w:p w:rsidR="008503CC" w:rsidRDefault="008503CC">
            <w:pPr>
              <w:pStyle w:val="ConsPlusNormal"/>
            </w:pPr>
          </w:p>
        </w:tc>
        <w:tc>
          <w:tcPr>
            <w:tcW w:w="1774" w:type="dxa"/>
          </w:tcPr>
          <w:p w:rsidR="008503CC" w:rsidRDefault="008503CC">
            <w:pPr>
              <w:pStyle w:val="ConsPlusNormal"/>
            </w:pPr>
          </w:p>
        </w:tc>
        <w:tc>
          <w:tcPr>
            <w:tcW w:w="1417" w:type="dxa"/>
          </w:tcPr>
          <w:p w:rsidR="008503CC" w:rsidRDefault="008503CC">
            <w:pPr>
              <w:pStyle w:val="ConsPlusNormal"/>
            </w:pPr>
          </w:p>
        </w:tc>
      </w:tr>
    </w:tbl>
    <w:p w:rsidR="008503CC" w:rsidRDefault="008503C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531"/>
        <w:gridCol w:w="340"/>
        <w:gridCol w:w="3572"/>
      </w:tblGrid>
      <w:tr w:rsidR="008503CC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both"/>
            </w:pPr>
            <w:proofErr w:type="gramStart"/>
            <w:r>
              <w:t>(руководитель заявителя/глава крестьянского (фермерского) хозяйства</w:t>
            </w:r>
            <w:proofErr w:type="gramEnd"/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center"/>
            </w:pPr>
            <w:proofErr w:type="gramStart"/>
            <w:r>
              <w:t>(фамилия, имя, отчество (последнее - при наличии)</w:t>
            </w:r>
            <w:proofErr w:type="gramEnd"/>
          </w:p>
        </w:tc>
      </w:tr>
      <w:tr w:rsidR="008503CC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t>Главный бухгалтер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3CC" w:rsidRDefault="008503CC">
            <w:pPr>
              <w:pStyle w:val="ConsPlusNormal"/>
            </w:pPr>
          </w:p>
        </w:tc>
      </w:tr>
      <w:tr w:rsidR="008503CC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  <w:jc w:val="center"/>
            </w:pPr>
            <w:proofErr w:type="gramStart"/>
            <w:r>
              <w:t>(фамилия, имя, отчество (последнее - при наличии)</w:t>
            </w:r>
            <w:proofErr w:type="gramEnd"/>
          </w:p>
        </w:tc>
      </w:tr>
      <w:tr w:rsidR="008503CC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lastRenderedPageBreak/>
              <w:t>________________ 20__ год</w:t>
            </w:r>
          </w:p>
        </w:tc>
      </w:tr>
      <w:tr w:rsidR="008503CC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503CC" w:rsidRDefault="008503CC">
            <w:pPr>
              <w:pStyle w:val="ConsPlusNormal"/>
            </w:pPr>
            <w:r>
              <w:t>Место печати (при наличии)</w:t>
            </w:r>
          </w:p>
        </w:tc>
      </w:tr>
    </w:tbl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jc w:val="both"/>
      </w:pPr>
    </w:p>
    <w:p w:rsidR="008503CC" w:rsidRDefault="008503C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730441" w:rsidRDefault="00730441"/>
    <w:sectPr w:rsidR="00730441" w:rsidSect="00A7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3CC"/>
    <w:rsid w:val="00730441"/>
    <w:rsid w:val="008503CC"/>
    <w:rsid w:val="00BC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AE"/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3CC"/>
    <w:pPr>
      <w:widowControl w:val="0"/>
      <w:autoSpaceDE w:val="0"/>
      <w:autoSpaceDN w:val="0"/>
      <w:ind w:firstLine="0"/>
      <w:jc w:val="left"/>
    </w:pPr>
    <w:rPr>
      <w:rFonts w:ascii="Times New Roman" w:eastAsiaTheme="minorEastAsia" w:hAnsi="Times New Roman"/>
      <w:sz w:val="20"/>
      <w:szCs w:val="22"/>
      <w:lang w:eastAsia="ru-RU"/>
    </w:rPr>
  </w:style>
  <w:style w:type="paragraph" w:customStyle="1" w:styleId="ConsPlusTitle">
    <w:name w:val="ConsPlusTitle"/>
    <w:rsid w:val="008503CC"/>
    <w:pPr>
      <w:widowControl w:val="0"/>
      <w:autoSpaceDE w:val="0"/>
      <w:autoSpaceDN w:val="0"/>
      <w:ind w:firstLine="0"/>
      <w:jc w:val="left"/>
    </w:pPr>
    <w:rPr>
      <w:rFonts w:ascii="Times New Roman" w:eastAsiaTheme="minorEastAsia" w:hAnsi="Times New Roman"/>
      <w:b/>
      <w:sz w:val="20"/>
      <w:szCs w:val="22"/>
      <w:lang w:eastAsia="ru-RU"/>
    </w:rPr>
  </w:style>
  <w:style w:type="paragraph" w:customStyle="1" w:styleId="ConsPlusTitlePage">
    <w:name w:val="ConsPlusTitlePage"/>
    <w:rsid w:val="008503CC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1AE"/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3CC"/>
    <w:pPr>
      <w:widowControl w:val="0"/>
      <w:autoSpaceDE w:val="0"/>
      <w:autoSpaceDN w:val="0"/>
      <w:ind w:firstLine="0"/>
      <w:jc w:val="left"/>
    </w:pPr>
    <w:rPr>
      <w:rFonts w:ascii="Times New Roman" w:eastAsiaTheme="minorEastAsia" w:hAnsi="Times New Roman"/>
      <w:sz w:val="20"/>
      <w:szCs w:val="22"/>
      <w:lang w:eastAsia="ru-RU"/>
    </w:rPr>
  </w:style>
  <w:style w:type="paragraph" w:customStyle="1" w:styleId="ConsPlusTitle">
    <w:name w:val="ConsPlusTitle"/>
    <w:rsid w:val="008503CC"/>
    <w:pPr>
      <w:widowControl w:val="0"/>
      <w:autoSpaceDE w:val="0"/>
      <w:autoSpaceDN w:val="0"/>
      <w:ind w:firstLine="0"/>
      <w:jc w:val="left"/>
    </w:pPr>
    <w:rPr>
      <w:rFonts w:ascii="Times New Roman" w:eastAsiaTheme="minorEastAsia" w:hAnsi="Times New Roman"/>
      <w:b/>
      <w:sz w:val="20"/>
      <w:szCs w:val="22"/>
      <w:lang w:eastAsia="ru-RU"/>
    </w:rPr>
  </w:style>
  <w:style w:type="paragraph" w:customStyle="1" w:styleId="ConsPlusTitlePage">
    <w:name w:val="ConsPlusTitlePage"/>
    <w:rsid w:val="008503CC"/>
    <w:pPr>
      <w:widowControl w:val="0"/>
      <w:autoSpaceDE w:val="0"/>
      <w:autoSpaceDN w:val="0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5213</Words>
  <Characters>29719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Шенделева</dc:creator>
  <cp:lastModifiedBy>Валерия Шенделева</cp:lastModifiedBy>
  <cp:revision>1</cp:revision>
  <dcterms:created xsi:type="dcterms:W3CDTF">2024-05-08T04:10:00Z</dcterms:created>
  <dcterms:modified xsi:type="dcterms:W3CDTF">2024-05-08T04:25:00Z</dcterms:modified>
</cp:coreProperties>
</file>